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FB" w:rsidRPr="004A01FB" w:rsidRDefault="004A01FB" w:rsidP="004A01FB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4A01FB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ПОСТАНОВЛЕНИЕ № 44 от 09 марта 2022г. «О внесении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2018-2024г.г.»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№ 44 от 09 марта 2022г.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«О внесении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2018-2024г.г.»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Администрация Свободинского сельсовета Золотухинского района Курской области  ПОСТАНОВЛЯЕТ: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1.Внести следующие изменения в постановление Администрации Свободинского сельсовета Золотухинского района Курской области №31 от 25.02.2021 . «Об утверждении новой редакции муниципальной программы «Формирование современной городской среды на территории м. Свобода Свободинского сельсовета Золотухинского района на 2018-2024г.г.»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1.1. Приложение №1 муниципальной программы «Формирование современной городской среды на территории м. Свобода Свободинского сельсовета Золотухинского района на 2018-2024г.г.»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Приложение №1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Муниципальная программа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«Формирование современной городской среды в м. Свобода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Свободинского сельсовета  на 2018-2024 годы</w:t>
      </w:r>
    </w:p>
    <w:p w:rsidR="004A01FB" w:rsidRPr="004A01FB" w:rsidRDefault="004A01FB" w:rsidP="004A01F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tbl>
      <w:tblPr>
        <w:tblW w:w="9615" w:type="dxa"/>
        <w:tblCellMar>
          <w:left w:w="0" w:type="dxa"/>
          <w:right w:w="0" w:type="dxa"/>
        </w:tblCellMar>
        <w:tblLook w:val="04A0"/>
      </w:tblPr>
      <w:tblGrid>
        <w:gridCol w:w="3000"/>
        <w:gridCol w:w="6615"/>
      </w:tblGrid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 на территории м. Свобода Свободинского сельсовета  Золотухинского района на 2018-2024г.г.»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Свободинского сельсовета Золотухинского района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сельсовета,  жители Свободинского сельсовета Золотухинского района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-Подпрограмма 1 «Благоустройство дворовых территорий в м. Свобода»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-Подпрограмма 2 «Благоустройство  территорий общего пользования в м. Свобода»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комфорта, функциональности и эстетики городской среды на территории муниципального образования «Свободинского сельсовета» Золотухинского района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создания, содержания и развития объектов благоустройства на территории муниципального образования «Свободинского сельсовета» Золотухинского района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 «Свободинского сельсовет» Золотухинского района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реализованных комплексных проектов благоустройства общественных территорий, в общем количестве реализованных  в течение планового года проектов благоустройства общественных территорий;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  планового  года проектов благоустройства дворовых  территорий;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благоустроенных дворовых территорий;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благоустроенных общественных территорий;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 годы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осуществляется в один этапа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2018 год составляет 1371,778 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1074,536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  –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160,563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136,679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2019 год составляет 1837,719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1668,389 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 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34,049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135,281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изготовление и проверку государственной экспертизы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ПСД: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-74,252 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Курской области-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1,515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Свободинского сельсовета-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6,021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2020 год составляет 1678,942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1648,170 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30,772 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изготовление и проверку государственной экспертизы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ПСД: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Курской области-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158,022 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Свободинского сельсовета-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2,950 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2021 год составляет 1674,904 рублей,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1517,040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157,864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проведение проверки достоверности определения сметной стоимости работ по реализации мероприятий по благоустройству общественной территории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Курской области-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4,917 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Свободинского сельсовета-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0,83 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2022 год составляет 1630,766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1207,304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423,462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2023 год составляет 136,679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136,679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2024 год составляет 136,679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136,679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за 2018-2024 годы составляет 8467,467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7310,051 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1157,416 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результатом реализации программы является формирование комфортной для проживания и современной 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эффектом реализации программы станет широкое вовлечение граждан, организаций                      в реализацию мероприятий по благоустройству муниципальных территорий.</w:t>
            </w:r>
          </w:p>
        </w:tc>
      </w:tr>
      <w:tr w:rsidR="004A01FB" w:rsidRPr="004A01FB" w:rsidTr="004A01FB">
        <w:tc>
          <w:tcPr>
            <w:tcW w:w="3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66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деятельности соисполнителей мероприятий программы по: подготовке и реализации                                 программных мероприятий; осуществлению ежеквартального мониторинга хода реализации муниципальной программы; предоставлению отчетности о достижении целевых показателей (индикаторов) муниципальной программы осуществляет комитет жилищно-коммунального хозяйства города Курска.</w:t>
            </w:r>
          </w:p>
        </w:tc>
      </w:tr>
    </w:tbl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1.2. Пункт 6 программы «Объемы и источники финансирования программы»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Свободинского сельсовета и иных источников  в соответствии с действующим законодательством.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2018 год составляет 1371,778 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1074,536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руб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  –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160,563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136,679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2019 год составляет 1837,719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1668,389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 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34,049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135,281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том числе расходы на изготовление и проверку государственной экспертизы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ПСД: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федерального бюджета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-74,252 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Курской области-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1,515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Свободинского сельсовета-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6,021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2020 год составляет 1678,942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1648,170 тыс.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30,772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том числе расходы на изготовление и проверку государственной экспертизы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ПСД: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федерального бюджета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,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Курской области-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158,022 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Свободинского сельсовета-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2,950 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2021 год составляет 1674,904 рублей,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бюджета Курской области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1517,040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157,864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том числе расходы на проведение проверки достоверности определения сметной стоимости работ по реализации мероприятий по благоустройству общественной территории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федерального бюджета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,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Курской области-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4,917 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Свободинского сельсовета-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0,83 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2022 год составляет 1630,766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-за счет бюджета Курской области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1207,304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423,462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2023 год составляет 136,679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136,679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2024 год составляет 136,679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136,679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за 2018-2024 годы составляет 8467,467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7310,051 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 1157,416 тыс.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Объем бюджетных ассигнований на реализацию муниципальной программы утверждается решением Собрания Свободинского сельсовета о бюджете муниципального образования «Свободинский сельсовет» на очередной финансовый год и плановый период.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Ресурсное обеспечение Программы за счет всех источников финансирования подлежит уточнению в рамках бюджетного цикла.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Прогнозная оценка ресурсного обеспечения реализации Программы за счет всех источников финансирования приводится в Приложении 4 к Программе.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Необходимо отметить, к безвозмездным поступлениям в рамках Программы относятся средства организаций и лиц, привлекаемые на добровольной и безвозмездной основе для финансирования мероприятий, способствующих благоустройству дворовых  территорий, а также средства собственников помещений многоквартирных домов с долевым участием не менее 20 % от общего объема работ в рамках дополнительного перечня работ.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Аккумулирование и расходование бюджетных средств и безвозмездных поступлений, предназначенных на проведение работ по благоустройству, производится в соответствии с 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  муниципального образования «Свободинский сельсовет» Золотухинского района Курской области, и механизм контроля за их расходованием от 20.12.2017 г.  № 344.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1.3. Подпункт 11.1 пункта 11 муниципальной программы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Паспорт подпрограммы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«Благоустройство дворовых территорий в м. Свобода  Свободинского сельсовета»</w:t>
      </w:r>
    </w:p>
    <w:p w:rsidR="004A01FB" w:rsidRPr="004A01FB" w:rsidRDefault="004A01FB" w:rsidP="004A01F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5"/>
        <w:gridCol w:w="6558"/>
      </w:tblGrid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 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«Формирование современной городской среды в м. Свобода Свободинского сельсовета на 2018-2024 годы».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-подпрограмма)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м. Свобода, Золотухинского района Курской области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Основание для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разработки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179 Бюджетного кодекса Российской Федерации;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10.02.2017 N 169 «Об     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 Устав муниципального образования «Свободинский сельсовет» Золотухинского 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области; Решение Собрания депутатов Свободинского сельсовета от 21.05.2015г. № 12 «Об утверждении  Правил благоустройства и санитарного содержания  населённых пунктов Свободинского сельсовета»; Постановление Администрации Свободинского сельсовета от 19.10.2017г. № -274 «Об утверждении Порядка проведения отбора дворовых территорий многоквартирных домов о включении дворовой территории в  муниципальную программу «Формирование современной городской среды в м. Свобода  Свободинского сельсовета на 2018-2024 годы» на проведение работ   по   благоустройству дворовых территорий в м. Свобода»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  многоквартирных домов  и заинтересованные  лица.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внешнего облика м. Свобода; формирование в  многоквартирной жилой застройке среды, благоприятной для проживания населения; совершенствование эстетического      вида поселка м. Свобода, создание гармоничной архитектурно-ландшафтной среды;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 деятельности и отдыха жителей Свободинского сельсовета.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поселка м. Свобода;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   организаций  в  реализацию  мероприятий  по благоустройству территории м. Свобода.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 годы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  территорий от общего количества дворовых территорий;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  населения  муниципального образования);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 финансового участия  в  выполнении дополнительного перечня работ  по благоустройству дворовых территорий заинтересованных лиц.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 составляет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 тыс.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0,0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бюджета Курской области  –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 составляет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1837,719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1668,389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 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34,048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135.281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изготовление и проверку государственной экспертизы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ПСД: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-74,255 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Курской области-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1,513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Свободинского сельсовета-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6,020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составляет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1678,942 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1648,170 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30,772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изготовление и проверку государственной экспертизы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ПСД: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Курской области-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158,022 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Свободинского сельсовета-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2,950 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составляет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1319,000тыс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 1167,040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 151,960 тыс. рублей.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составляет 1630,766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 1207,304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 423,462 тыс. рублей.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составляет 0,00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0,00 тыс. рублей.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составляет 0,00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0,00 тыс. рублей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мероприятий программы за 2018-2024 годы составляет 6466,427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5724,951 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741,476 тыс.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конечные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Подпрограммы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целей, задач и показателей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подпрограммы в целом;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среды, комфортной для проживания жителей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Свобода;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 и   площадь   благоустроенных   дворовых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территорий.</w:t>
            </w:r>
          </w:p>
        </w:tc>
      </w:tr>
      <w:tr w:rsidR="004A01FB" w:rsidRPr="004A01FB" w:rsidTr="004A01FB">
        <w:tc>
          <w:tcPr>
            <w:tcW w:w="26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Органы,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осуществляющие контроль над ходом реализации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Свободинского сельсовета; Общественная комиссия муниципального образования «Свободинский сельсовет» по  оценке предложений заинтересованных лиц,  осуществлению контроля за реализацией муниципальной программы.</w:t>
            </w:r>
          </w:p>
        </w:tc>
      </w:tr>
    </w:tbl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1.4. Подпункт 12.1 пункта 12 муниципальной программы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Паспорт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подпрограммы «Благоустройство территорий общего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пользования в м. Свобода Свободинского сельсовета»</w:t>
      </w:r>
    </w:p>
    <w:p w:rsidR="004A01FB" w:rsidRPr="004A01FB" w:rsidRDefault="004A01FB" w:rsidP="004A01F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5"/>
        <w:gridCol w:w="6558"/>
      </w:tblGrid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 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«Благоустройство территорий общего пользования в м. Свобода Свободинского сельсовета» (далее - подпрограмма)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лица.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эстетического вида  м. Свобода, создание    гармоничной    архитектурно-ландшафтной среды;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   для   деятельности   и отдыха жителей Свободинского сельсовета.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   благоустройства   муниципальных территорий общего пользования (тротуаров, парков, 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скверов); повышение   уровня   вовлеченности   заинтересованных граждан,  организаций  в  реализацию  мероприятий  по благоустройству территории Свободинского сельсовета.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 годы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благоустроенных муниципальных территорий общего пользования;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пользования.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2018 год составляет 1371,778 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Федерации-1074,536 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  –160,563 тыс. 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136,679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2019 год составляет 0,00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 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 –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 тыс.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2020 год составляет 0,00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2021 год составляет 355,904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 350,00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сельсовета-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5,904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проведение проверки достоверности определения сметной стоимости работ по реализации мероприятий по благоустройству общественной территории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Курской области-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4,917 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Свободинского сельсовета-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0,83 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объем финансирования мероприятий программы на 2022 год составляет 0,00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0,00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2023 год составляет 136,679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136,679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тыс.рублей.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на 2024 год составляет 136,679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 </w:t>
            </w: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136,679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безвозмездных поступлений – 0,00 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Общий объем финансирования мероприятий программы за 2018-2024 годы составляет 2001,040 тыс. рублей, в том числе: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Российской Федерации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Курской области – 1585,099 тыс.руб.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Свободинского сельсовета- 415,941 тыс.  руб. за счет безвозмездных поступлений – 0,00 руб.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конечные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Подпрограммы 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целей, задач и показателей муниципальной подпрограммы в целом;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среды, комфортной для проживания жителей Свободинского сельсовета;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  и санитарного  содержания территорий общего пользования;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благоустроенных  муниципальных территорий общего пользования.</w:t>
            </w:r>
          </w:p>
        </w:tc>
      </w:tr>
      <w:tr w:rsidR="004A01FB" w:rsidRPr="004A01FB" w:rsidTr="004A01FB"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Органы,</w:t>
            </w:r>
          </w:p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осуществляющие контроль над ходом реализации Подпрограммы</w:t>
            </w:r>
          </w:p>
        </w:tc>
        <w:tc>
          <w:tcPr>
            <w:tcW w:w="73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сельсовета; Общественная комиссия муниципального образования «Свободинский сельсовет» по  оценке предложений заинтересованных   лиц, осуществлению контроля за реализацией муниципальной программы.</w:t>
            </w:r>
          </w:p>
        </w:tc>
      </w:tr>
    </w:tbl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1.4. Подпункт 12.7 пункта 12 муниципальной программы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Реализация мероприятий Программы будет осуществляться за счет средств федерального бюджета, бюджета Курской области, бюджета Свободинского сельсовета.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2018 год составляет 1371,778 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Федерации-1074,536 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  –160,563 тыс. 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136,679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2019 год составляет 0,00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lastRenderedPageBreak/>
        <w:t>за счет средств бюджета Российской Федерации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 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 –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 тыс.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2020 год составляет 0,00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бюджета Курской области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тыс. рублей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2021 год составляет 355,904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бюджета Курской области – 350,00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Свободинского сельсовета-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5,904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тыс. рублей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том числе расходы на проведение проверки достоверности определения сметной стоимости работ по реализации мероприятий по благоустройству общественной территории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федерального бюджета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,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Курской области-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4,917 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средства бюджета Свободинского сельсовета-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0,83 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2022 год составляет 0,00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бюджета Курской области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0,00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тыс. рублей.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-за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2023 год составляет 136,679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136,679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тыс.рублей.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на 2024 год составляет 136,679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 </w:t>
      </w: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136,679</w:t>
      </w: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тыс. рублей.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Общий объем финансирования мероприятий программы за 2018-2024 годы составляет 2001,040 тыс. рублей, в том числе: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Российской Федерации и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бюджета Курской области – 1585,099 тыс.руб.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за счет средств бюджета Свободинского сельсовета- 415,941 тыс.  руб. за счет безвозмездных поступлений – 0,00 руб.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В случае привлечения дополнительных средств из источников, не предусмотренных настоящей Подпрограммой, исполнитель-координатор Подпрограммы вносит в нее соответствующие изменения.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1.5. Приложение №3 муниципальной программы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ПРИЛОЖЕНИЕ № 3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Ресурсное обеспечение реализации муниципальной программы</w:t>
      </w:r>
    </w:p>
    <w:p w:rsidR="004A01FB" w:rsidRPr="004A01FB" w:rsidRDefault="004A01FB" w:rsidP="004A01F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«Формирование современной городской среды на территории м. Свобода Свободинского сельсовета  Золотухинского района на 2018-2024г.г.» за счет средств бюджета муниципального образования «Свободинский сельсовет» Золотухинского района</w:t>
      </w: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1899"/>
        <w:gridCol w:w="2081"/>
        <w:gridCol w:w="1880"/>
        <w:gridCol w:w="813"/>
        <w:gridCol w:w="536"/>
        <w:gridCol w:w="709"/>
        <w:gridCol w:w="536"/>
        <w:gridCol w:w="1643"/>
      </w:tblGrid>
      <w:tr w:rsidR="004A01FB" w:rsidRPr="004A01FB" w:rsidTr="004A01FB">
        <w:tc>
          <w:tcPr>
            <w:tcW w:w="20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2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4A01FB" w:rsidRPr="004A01FB" w:rsidTr="004A01F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2018-2024</w:t>
            </w:r>
          </w:p>
        </w:tc>
      </w:tr>
      <w:tr w:rsidR="004A01FB" w:rsidRPr="004A01FB" w:rsidTr="004A01FB">
        <w:tc>
          <w:tcPr>
            <w:tcW w:w="207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Администрации Свободинского сельсовета</w:t>
            </w:r>
          </w:p>
        </w:tc>
        <w:tc>
          <w:tcPr>
            <w:tcW w:w="192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«Формирование </w:t>
            </w: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м. Свобода Свободинского сельсовета на 2018-2024 г.г.»</w:t>
            </w:r>
          </w:p>
        </w:tc>
        <w:tc>
          <w:tcPr>
            <w:tcW w:w="16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8467,467</w:t>
            </w:r>
          </w:p>
        </w:tc>
      </w:tr>
      <w:tr w:rsidR="004A01FB" w:rsidRPr="004A01FB" w:rsidTr="004A01F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A01FB" w:rsidRPr="004A01FB" w:rsidTr="004A01FB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A01FB" w:rsidRPr="004A01FB" w:rsidRDefault="004A01FB" w:rsidP="004A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</w:t>
            </w:r>
          </w:p>
        </w:tc>
        <w:tc>
          <w:tcPr>
            <w:tcW w:w="7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8467,467</w:t>
            </w:r>
          </w:p>
        </w:tc>
      </w:tr>
      <w:tr w:rsidR="004A01FB" w:rsidRPr="004A01FB" w:rsidTr="004A01FB">
        <w:tc>
          <w:tcPr>
            <w:tcW w:w="2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17</w:t>
            </w:r>
          </w:p>
        </w:tc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и территорий общего пользования на территории м. Свобода Свободинского сельсовета Золотухинского района</w:t>
            </w:r>
          </w:p>
        </w:tc>
        <w:tc>
          <w:tcPr>
            <w:tcW w:w="16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Свободинского сельсовета</w:t>
            </w:r>
          </w:p>
        </w:tc>
        <w:tc>
          <w:tcPr>
            <w:tcW w:w="7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bottom"/>
            <w:hideMark/>
          </w:tcPr>
          <w:p w:rsidR="004A01FB" w:rsidRPr="004A01FB" w:rsidRDefault="004A01FB" w:rsidP="004A01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6466,427</w:t>
            </w:r>
          </w:p>
        </w:tc>
      </w:tr>
    </w:tbl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1.6. Приложение №4 муниципальной программы изложить в новой редакции: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ПРИЛОЖЕНИЕ № 4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4A01FB" w:rsidRPr="004A01FB" w:rsidRDefault="004A01FB" w:rsidP="004A01F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Ресурсное обеспечение</w:t>
      </w:r>
    </w:p>
    <w:p w:rsidR="004A01FB" w:rsidRPr="004A01FB" w:rsidRDefault="004A01FB" w:rsidP="004A01FB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4A01FB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и прогнозная (справочная) оценка расходов федерального бюджета, областного бюджета, бюджета  Свободинского сельсовета Золотухинского района и внебюджетных источников на реализацию целей муниципальной программы «Формирование современной городской среды на территории Свободинского сельсовета Золотухинского района на 2018-2024 г.г.»</w:t>
      </w:r>
    </w:p>
    <w:p w:rsidR="00FD72FE" w:rsidRPr="004A01FB" w:rsidRDefault="00FD72FE" w:rsidP="004A01FB">
      <w:pPr>
        <w:rPr>
          <w:szCs w:val="28"/>
        </w:rPr>
      </w:pPr>
    </w:p>
    <w:sectPr w:rsidR="00FD72FE" w:rsidRPr="004A01F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</TotalTime>
  <Pages>12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44</cp:revision>
  <cp:lastPrinted>2017-06-23T06:22:00Z</cp:lastPrinted>
  <dcterms:created xsi:type="dcterms:W3CDTF">2017-06-23T06:06:00Z</dcterms:created>
  <dcterms:modified xsi:type="dcterms:W3CDTF">2024-05-29T04:15:00Z</dcterms:modified>
</cp:coreProperties>
</file>