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29" w:rsidRDefault="00102829" w:rsidP="0010282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Уведомление</w:t>
      </w:r>
    </w:p>
    <w:p w:rsidR="00102829" w:rsidRPr="00102829" w:rsidRDefault="00102829" w:rsidP="0010282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0282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Администрация Свободинского сельсовета Золотухинского района сообщает, что 30 января 2023 года  в </w:t>
      </w:r>
      <w:proofErr w:type="gramStart"/>
      <w:r w:rsidRPr="00102829">
        <w:rPr>
          <w:rFonts w:ascii="Times New Roman" w:eastAsia="Times New Roman" w:hAnsi="Times New Roman" w:cs="Times New Roman"/>
          <w:b/>
          <w:bCs/>
          <w:sz w:val="27"/>
          <w:szCs w:val="27"/>
        </w:rPr>
        <w:t>м</w:t>
      </w:r>
      <w:proofErr w:type="gramEnd"/>
      <w:r w:rsidRPr="0010282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. Свобода, ул. Гагарина, д. 2 состоится общественное обсуждение дизайн-проекта "Благоустройства пешеходной зоны, расположенной  по адресу: ул. Коммунистическая, в м. Свобода Золотухинского района Курской области". </w:t>
      </w:r>
    </w:p>
    <w:p w:rsidR="00102829" w:rsidRPr="00102829" w:rsidRDefault="00102829" w:rsidP="0010282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02829">
        <w:rPr>
          <w:rFonts w:ascii="Times New Roman" w:eastAsia="Times New Roman" w:hAnsi="Times New Roman" w:cs="Times New Roman"/>
          <w:b/>
          <w:bCs/>
          <w:sz w:val="27"/>
          <w:szCs w:val="27"/>
        </w:rPr>
        <w:t>С проектом можно ознакомиться на официальном сайте свободинский.рф.</w:t>
      </w:r>
    </w:p>
    <w:p w:rsidR="0053209C" w:rsidRDefault="0053209C"/>
    <w:sectPr w:rsidR="00532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829"/>
    <w:rsid w:val="00102829"/>
    <w:rsid w:val="0053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28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282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028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2023-03-01T06:47:00Z</dcterms:created>
  <dcterms:modified xsi:type="dcterms:W3CDTF">2023-03-01T06:48:00Z</dcterms:modified>
</cp:coreProperties>
</file>